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Рентгенология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05:44 МСК · База обновлена: 23.07.2026, 00:28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Рентгенология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30 лет обратился в поликлинику по месту жительства для обследования.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Жалобы на постоянную боль в поясничной области с иррадиацией в правый тазобедренный сустав и паховую область.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Жалобы на протяжении 5 дней после подъема тяжестей.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Без особенностей.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Ограничение сгибания и разгибания в поясничной области.</w:t>
      </w:r>
    </w:p>
    <w:p>
      <w:pPr>
        <w:pStyle w:val="Heading3"/>
      </w:pPr>
      <w:r>
        <w:t>1.6. Изображение 1</w:t>
      </w:r>
    </w:p>
    <w:p>
      <w:r>
        <w:drawing>
          <wp:inline xmlns:a="http://schemas.openxmlformats.org/drawingml/2006/main" xmlns:pic="http://schemas.openxmlformats.org/drawingml/2006/picture">
            <wp:extent cx="5303520" cy="3786774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ab1ff0a98807a1500df3c34ad5a5f6d1e81ea5a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78677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Назовите метод лучевой диагностики, который был выполнен пациенту и представлен на сканах (изображение №1)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радиоизотопное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компьютерная томография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магнитно-резонансная томография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магнитно-резонансная томография</w:t>
      </w:r>
    </w:p>
    <w:p>
      <w:pPr>
        <w:ind w:left="504"/>
      </w:pPr>
      <w:r>
        <w:rPr>
          <w:b w:val="0"/>
          <w:i/>
        </w:rPr>
        <w:t>Дегенеративно-дистрофические поражения позвоночника (лучевая диагностика, осложнения после дискэктомии). Руководство для врачей. /Т.Е. Рамешвили, Г.Е. Труфанов, Б.В. Гайдар, В.Е. Парфенов. — М.: Институт им. Бурденко, 2009. — 458 с.-41 стр.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 серии снимков (изображение №1) представлен режим сканирования (тип взвешенности)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Т1 FS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DWI (ДВИ)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T2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Т1</w:t>
      </w:r>
    </w:p>
    <w:p>
      <w:pPr>
        <w:ind w:left="504"/>
      </w:pPr>
      <w:r>
        <w:rPr>
          <w:b w:val="0"/>
          <w:i/>
        </w:rPr>
        <w:t>Дегенеративно-дистрофические поражения позвоночника (лучевая диагностика, осложнения после дискэктомии). Руководство для врачей. /Т.Е. Рамешвили, Г.Е. Труфанов, Б.В. Гайдар, В.Е. Парфенов. — М.: Институт им. Бурденко, 2009. — 458 с.-41 стр.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серии снимков (изображение №2) представлен режим сканирования (тип взвешенности)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DWI (ДВИ)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T2 FS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Т2</w:t>
      </w:r>
    </w:p>
    <w:p>
      <w:pPr>
        <w:ind w:left="504"/>
      </w:pPr>
      <w:r>
        <w:rPr>
          <w:b w:val="0"/>
          <w:i/>
        </w:rPr>
        <w:t>Дегенеративно-дистрофические поражения позвоночника (лучевая диагностика, осложнения после дискэктомии). Руководство для врачей. /Т.Е. Рамешвили, Г.Е. Труфанов, Б.В. Гайдар, В.Е. Парфенов. — М.: Институт им. Бурденко, 2009. — 458 с.-41 стр.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изображении №3 сканы представлены в +______________+ проекции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фронтальной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коронарной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сагиттальной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аксиальной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аксиальной</w:t>
      </w:r>
    </w:p>
    <w:p>
      <w:pPr>
        <w:ind w:left="504"/>
      </w:pPr>
      <w:r>
        <w:rPr>
          <w:b w:val="0"/>
          <w:i/>
        </w:rPr>
        <w:t>Дегенеративно-дистрофические поражения позвоночника (лучевая диагностика, осложнения после дискэктомии). Руководство для врачей. /Т.Е. Рамешвили, Г.Е. Труфанов, Б.В. Гайдар, В.Е. Парфенов. — М.: Институт им. Бурденко, 2009. — 458 с.-41 стр.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серии снимков (изображение №4) вдоль смежных замыкательных пластин (указано стрелками) в сегменте L4-L5 можно предположить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фиброз (Модик 3)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жировую перестройку (Модик 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паравертебральный абсцесс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отек костного мозга (Модик 1)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жировую перестройку (Модик 2)</w:t>
      </w:r>
    </w:p>
    <w:p>
      <w:pPr>
        <w:ind w:left="504"/>
      </w:pPr>
      <w:r>
        <w:rPr>
          <w:b w:val="0"/>
          <w:i/>
        </w:rPr>
        <w:t>Дегенеративно-дистрофические поражения позвоночника (лучевая диагностика, осложнения после дискэктомии). Руководство для врачей. /Т.Е. Рамешвили, Г.Е. Труфанов, Б.В. Гайдар, В.Е. Парфенов. — М.: Институт им. Бурденко, 2009. — 458 с.-179 стр.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 изображении №5 стрелка указывает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дугоотростчатый сустав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желтую связку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нервный корешок L5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нервный корешок S1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нервный корешок L5</w:t>
      </w:r>
    </w:p>
    <w:p>
      <w:pPr>
        <w:ind w:left="504"/>
      </w:pPr>
      <w:r>
        <w:rPr>
          <w:b w:val="0"/>
          <w:i/>
        </w:rPr>
        <w:t>Дегенеративно-дистрофические поражения позвоночника (лучевая диагностика, осложнения после дискэктомии). Руководство для врачей. /Т.Е. Рамешвили, Г.Е. Труфанов, Б.В. Гайдар, В.Е. Парфенов. — М.: Институт им. Бурденко, 2009. — 458 с.-41 стр.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На представленной серии сканов (изображение №6) стрелка указывает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невриному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параартикулярную синовиальную кисту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пролабирование межпозвонкового диска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эпидуральный абсцесс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пролабирование межпозвонкового диска</w:t>
      </w:r>
    </w:p>
    <w:p>
      <w:pPr>
        <w:ind w:left="504"/>
      </w:pPr>
      <w:r>
        <w:rPr>
          <w:b w:val="0"/>
          <w:i/>
        </w:rPr>
        <w:t>Дегенеративно-дистрофические поражения позвоночника (лучевая диагностика, осложнения после дискэктомии). Руководство для врачей. /Т.Е. Рамешвили, Г.Е. Труфанов, Б.В. Гайдар, В.Е. Парфенов. — М.: Институт им. Бурденко, 2009. — 458 с.-109 стр.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С целью дифференциальной диагностики секвестрированной грыжи межпозвонкового диска и невриномы целесообразно выполнение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магнитно-резонансной томографии без внутривенного контрастирования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компьютерной томографии с внутривенным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компьютерной томографии без внутривенного контрастирования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магнитно-резонансной томографии с внутривенным контрастированием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магнитно-резонансной томографии с внутривенным контрастированием</w:t>
      </w:r>
    </w:p>
    <w:p>
      <w:pPr>
        <w:ind w:left="504"/>
      </w:pPr>
      <w:r>
        <w:rPr>
          <w:b w:val="0"/>
          <w:i/>
        </w:rPr>
        <w:t>Дегенеративно-дистрофические поражения позвоночника (лучевая диагностика, осложнения после дискэктомии). Руководство для врачей. /Т.Е. Рамешвили, Г.Е. Труфанов, Б.В. Гайдар, В.Е. Парфенов. — М.: Институт им. Бурденко, 2009. — 458 с.-28 стр.</w:t>
      </w:r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 изображении №7 стрелка указывает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сирингомиелию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секвестрированный межпозвонковый диск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периневральную кисту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параартикулярную синовиальную кисту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периневральную кисту</w:t>
      </w:r>
    </w:p>
    <w:p>
      <w:pPr>
        <w:ind w:left="504"/>
      </w:pPr>
      <w:r>
        <w:rPr>
          <w:b w:val="0"/>
          <w:i/>
        </w:rPr>
        <w:t>Дегенеративно-дистрофические поражения позвоночника (лучевая диагностика, осложнения после дискэктомии). Руководство для врачей. /Т.Е. Рамешвили, Г.Е. Труфанов, Б.В. Гайдар, В.Е. Парфенов. — М.: Институт им. Бурденко, 2009. — 458 с.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Методом, с помощью которого можно достоверно выявить компрессию нервного корешка,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рентгенография в боковой проекции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магнитно-резонансная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линейная рентгеновская томография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магнитно-резонансная томография</w:t>
      </w:r>
    </w:p>
    <w:p>
      <w:pPr>
        <w:ind w:left="504"/>
      </w:pPr>
      <w:r>
        <w:rPr>
          <w:b w:val="0"/>
          <w:i/>
        </w:rPr>
        <w:t>Дегенеративно-дистрофические поражения позвоночника (лучевая диагностика, осложнения после дискэктомии). Руководство для врачей. /Т.Е. Рамешвили, Г.Е. Труфанов, Б.В. Гайдар, В.Е. Парфенов. — М.: Институт им. Бурденко, 2009. — 458 с.-28 стр.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визуализации задних остеофитов на фоне пролабирующего межпозвонкового диска в поясничном отделе позвоночника пациенту показано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томосинтеза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рентгеноскопии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магнитно-резонансной томографии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компьютерной томографии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компьютерной томографии</w:t>
      </w:r>
    </w:p>
    <w:p>
      <w:pPr>
        <w:ind w:left="504"/>
      </w:pPr>
      <w:r>
        <w:rPr>
          <w:b w:val="0"/>
          <w:i/>
        </w:rPr>
        <w:t>Дегенеративно-дистрофические поражения позвоночника (лучевая диагностика, осложнения после дискэктомии). Руководство для врачей. /Т.Е. Рамешвили, Г.Е. Труфанов, Б.В. Гайдар, В.Е. Парфенов. — М.: Институт им. Бурденко, 2009. — 458 с.-28 стр.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Концевая нить спинного мозга на МР-томограммах в норме оканчивается на уровне _____ позвонка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S5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L1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L5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S2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S2</w:t>
      </w:r>
    </w:p>
    <w:p>
      <w:pPr>
        <w:ind w:left="504"/>
      </w:pPr>
      <w:r>
        <w:rPr>
          <w:b w:val="0"/>
          <w:i/>
        </w:rPr>
        <w:t>Анатомия человека. Под редакцией М.Р. Сапина. Том 2. М. Медицина, 2001, 640 стр. 355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Рентгенология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jp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